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rPr>
          <w:rFonts w:ascii="Arial" w:cs="Arial" w:eastAsia="Arial" w:hAnsi="Arial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DE PREMIAÇÃO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" w:right="415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na etapa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color w:val="000000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587.0" w:type="dxa"/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Número de Inscrição: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proponente: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602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Data: _____ de __________________de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6" w:right="415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e assinatura do proponente do projeto (Pessoa Física ou Jurídica)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524" w:left="425.1968503937007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114300</wp:posOffset>
          </wp:positionV>
          <wp:extent cx="2219063" cy="125253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line="276" w:lineRule="auto"/>
      <w:ind w:firstLine="56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2981325</wp:posOffset>
          </wp:positionH>
          <wp:positionV relativeFrom="paragraph">
            <wp:posOffset>120029</wp:posOffset>
          </wp:positionV>
          <wp:extent cx="3435033" cy="744407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line="276" w:lineRule="auto"/>
      <w:ind w:firstLine="56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76" w:lineRule="auto"/>
      <w:ind w:left="-141.73228346456688" w:firstLine="141.73228346456688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76" w:lineRule="auto"/>
      <w:ind w:firstLine="566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yDM0hhSBzRNDRtiBoOzUV5Rig==">CgMxLjAyCGguZ2pkZ3hzOAByITFMQ0VmTXE1alVnMnZoT05Ja1h2S1lSZHRQVzVyMGlaLQ==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